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05422B4" w:rsidR="008420C7" w:rsidRDefault="0009150A" w:rsidP="0009150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150A">
        <w:rPr>
          <w:rFonts w:ascii="Times New Roman" w:hAnsi="Times New Roman"/>
          <w:bCs/>
          <w:sz w:val="28"/>
          <w:szCs w:val="28"/>
        </w:rPr>
        <w:t>С</w:t>
      </w:r>
      <w:r w:rsidR="006A3F88">
        <w:rPr>
          <w:rFonts w:ascii="Times New Roman" w:hAnsi="Times New Roman"/>
          <w:bCs/>
          <w:sz w:val="28"/>
          <w:szCs w:val="28"/>
        </w:rPr>
        <w:t xml:space="preserve"> целью с</w:t>
      </w:r>
      <w:r w:rsidRPr="0009150A">
        <w:rPr>
          <w:rFonts w:ascii="Times New Roman" w:hAnsi="Times New Roman"/>
          <w:bCs/>
          <w:sz w:val="28"/>
          <w:szCs w:val="28"/>
        </w:rPr>
        <w:t>троительства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линейного объекта системы газоснабжения (газопровода давлением до 1,2 Мпа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включительно до границ земельного участка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Пермский м.о., с. Лобаново, кад.№ 59:32:0890001:10794), необходимого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объекта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строительства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B208F0D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6A3F88">
        <w:rPr>
          <w:rFonts w:ascii="Times New Roman" w:hAnsi="Times New Roman"/>
          <w:bCs/>
          <w:sz w:val="28"/>
          <w:szCs w:val="28"/>
        </w:rPr>
        <w:t>89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A3F88">
        <w:rPr>
          <w:rFonts w:ascii="Times New Roman" w:hAnsi="Times New Roman"/>
          <w:bCs/>
          <w:sz w:val="28"/>
          <w:szCs w:val="28"/>
        </w:rPr>
        <w:t>10387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A3F88">
        <w:rPr>
          <w:rFonts w:ascii="Times New Roman" w:hAnsi="Times New Roman"/>
          <w:bCs/>
          <w:sz w:val="28"/>
          <w:szCs w:val="28"/>
        </w:rPr>
        <w:t>204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E6314" w:rsidRPr="008E6314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2023-08-03T05:43:00Z</dcterms:created>
  <dcterms:modified xsi:type="dcterms:W3CDTF">2025-01-16T10:04:00Z</dcterms:modified>
</cp:coreProperties>
</file>